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310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7938"/>
        <w:gridCol w:w="3686"/>
      </w:tblGrid>
      <w:tr w:rsidR="00655EBB" w:rsidTr="00655EBB">
        <w:trPr>
          <w:trHeight w:val="552"/>
        </w:trPr>
        <w:tc>
          <w:tcPr>
            <w:tcW w:w="851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1531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2830"/>
        <w:gridCol w:w="7933"/>
        <w:gridCol w:w="3681"/>
      </w:tblGrid>
      <w:tr w:rsidR="00655EBB" w:rsidTr="00655EBB">
        <w:trPr>
          <w:trHeight w:val="5149"/>
        </w:trPr>
        <w:tc>
          <w:tcPr>
            <w:tcW w:w="871" w:type="dxa"/>
          </w:tcPr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r>
              <w:t>1</w:t>
            </w:r>
          </w:p>
        </w:tc>
        <w:tc>
          <w:tcPr>
            <w:tcW w:w="2830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 ve Kredi Tahsis İşlemleri</w:t>
            </w:r>
          </w:p>
          <w:p w:rsidR="00655EBB" w:rsidRDefault="00655EBB" w:rsidP="00655EBB">
            <w:pPr>
              <w:ind w:left="23"/>
            </w:pPr>
          </w:p>
        </w:tc>
        <w:tc>
          <w:tcPr>
            <w:tcW w:w="7933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Başvurular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 ve öncelik belgesi dışında belge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istenmemektedir.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Tahsis aşamasında istenen belgeler;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1- Varsa öncelik belgesi,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2- e- Devlet üzerinden Taahhüt onayı,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3- Yurt dışı öğrencileri için ayrıca Kefalet Senedi.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-Başvuru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Burs/kredi başvurularının alınması ( en az 5 gün)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Burs/ kredi başvurusu ile ilgili bilgi ve açıklamalar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internet sayfası üzerinden duyurulur.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-Tahsis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1) Öğrenci beyanlarının ilgili kurum ve kuruluşlardan teyitlerinin sağlanması ve öncelik belgelerinin alınması: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(en az 5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2) Burs ve kredi değerlendirme işlemi:( en çok 5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3) Yurt içinde ve yurt dışında yükseköğrenim gören tüm öğrencilerin Burs/ Kredi taahhüt senedi onaylarının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 Devlet üzerinden yapılması: (en az 10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4- Yurt Dışı öğrencilerinin Kefalet Senetlerinin alınarak sis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teme aktarılması ( en az 10 gün)</w:t>
            </w:r>
          </w:p>
        </w:tc>
        <w:tc>
          <w:tcPr>
            <w:tcW w:w="3681" w:type="dxa"/>
          </w:tcPr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  <w:r>
              <w:t>45 gün</w:t>
            </w:r>
          </w:p>
        </w:tc>
      </w:tr>
      <w:tr w:rsidR="00655EBB" w:rsidTr="00655EBB">
        <w:trPr>
          <w:trHeight w:val="1738"/>
        </w:trPr>
        <w:tc>
          <w:tcPr>
            <w:tcW w:w="871" w:type="dxa"/>
          </w:tcPr>
          <w:p w:rsidR="00655EBB" w:rsidRDefault="00655EBB" w:rsidP="00655EBB">
            <w:r>
              <w:t>2</w:t>
            </w:r>
          </w:p>
        </w:tc>
        <w:tc>
          <w:tcPr>
            <w:tcW w:w="2830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Burs ve Kredi Alan Öğrenci İşlemleri </w:t>
            </w: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Öğrenim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Durumundaki Değişiklikler; Mezun, Ayrılma,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Çıkarılma, Uzaklaştırma, Kayıt Dondurma, İzin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alma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, vb.)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3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1- Burs/ Kredi ödenmesi gereken durumlarda her ayın 25’ ine kadar Kuruma intikal eden dilekçe ve işleme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esas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belgelere göre takip eden aydan itibaren ödemeler yapılır.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2-Burs / Kredi ödenmemesi gereken durumlarda da her ayın 25’ine kadar Kuruma intikal eden dilekçe ve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işleme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esas belgelere göre takip eden aydan geçerli olmak üzere ödemeler kesilir.</w:t>
            </w:r>
          </w:p>
        </w:tc>
        <w:tc>
          <w:tcPr>
            <w:tcW w:w="3681" w:type="dxa"/>
          </w:tcPr>
          <w:p w:rsidR="00655EBB" w:rsidRDefault="00655EBB" w:rsidP="00655EBB">
            <w:pPr>
              <w:jc w:val="center"/>
            </w:pPr>
          </w:p>
          <w:p w:rsidR="00655EBB" w:rsidRDefault="00655EBB" w:rsidP="00655EBB">
            <w:pPr>
              <w:jc w:val="center"/>
            </w:pPr>
          </w:p>
          <w:p w:rsidR="00655EBB" w:rsidRDefault="00655EBB" w:rsidP="00655EBB">
            <w:pPr>
              <w:jc w:val="center"/>
            </w:pPr>
            <w:r>
              <w:t>30 gün</w:t>
            </w:r>
          </w:p>
        </w:tc>
      </w:tr>
      <w:tr w:rsidR="00655EBB" w:rsidTr="00655E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15315" w:type="dxa"/>
            <w:gridSpan w:val="4"/>
          </w:tcPr>
          <w:p w:rsidR="00655EBB" w:rsidRDefault="00655EBB" w:rsidP="00655EBB"/>
        </w:tc>
      </w:tr>
    </w:tbl>
    <w:p w:rsidR="00655EBB" w:rsidRDefault="00655EBB"/>
    <w:tbl>
      <w:tblPr>
        <w:tblStyle w:val="TabloKlavuzu"/>
        <w:tblW w:w="14940" w:type="dxa"/>
        <w:tblLook w:val="04A0" w:firstRow="1" w:lastRow="0" w:firstColumn="1" w:lastColumn="0" w:noHBand="0" w:noVBand="1"/>
      </w:tblPr>
      <w:tblGrid>
        <w:gridCol w:w="1064"/>
        <w:gridCol w:w="6407"/>
        <w:gridCol w:w="5148"/>
        <w:gridCol w:w="2321"/>
      </w:tblGrid>
      <w:tr w:rsidR="00655EBB" w:rsidTr="000A5D51">
        <w:trPr>
          <w:trHeight w:val="1206"/>
        </w:trPr>
        <w:tc>
          <w:tcPr>
            <w:tcW w:w="1064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Burs/kredi nakil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Burs/kredi vazgeçti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Ömür boyu çalışamayacak derecede daimi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malullük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sebebiyle borç silme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1-Dilekçe2-Sağlık Kurulu Raporu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</w:tr>
      <w:tr w:rsidR="00655EBB" w:rsidTr="000A5D51">
        <w:trPr>
          <w:trHeight w:val="983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Kredi Borç Erteleme İşlemleri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Kurumdan Burs/Kredi Almış Olanlara Borçları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Hakkında Bilgi Verilmesi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Borç bilgileri ile borcun bittiğine dair yazı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verilmesi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, Erken ödemelerde indirim işlemleri,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Fazla Ödenen Paraların İadesi, Terkin vb.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işlemler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-Dilekçe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Not: Borç bilgileri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de öğrenilebilmektedir.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</w:tr>
    </w:tbl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55EBB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Nurten ÇİFTÇİ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Şube Müdürü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Söğütözü.Mah.2176 Cadde No: 25 ÇANKAYA/ANKARA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  :(0312) 55160 64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  :(0312) 551 65 59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Nurten.ciftci@gsb.gov.tr</w:t>
      </w:r>
    </w:p>
    <w:p w:rsidR="00655EBB" w:rsidRP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55EBB" w:rsidRPr="00655EBB" w:rsidRDefault="00655EBB" w:rsidP="00655EBB">
      <w:pPr>
        <w:framePr w:w="3353" w:wrap="auto" w:vAnchor="page" w:hAnchor="page" w:x="2639" w:y="2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EBB">
        <w:rPr>
          <w:rFonts w:ascii="Arial" w:hAnsi="Arial" w:cs="Arial"/>
          <w:b/>
          <w:color w:val="000000"/>
          <w:sz w:val="10"/>
          <w:szCs w:val="10"/>
        </w:rPr>
        <w:t>(</w:t>
      </w:r>
      <w:proofErr w:type="gramStart"/>
      <w:r w:rsidRPr="00655EBB">
        <w:rPr>
          <w:rFonts w:ascii="Arial" w:hAnsi="Arial" w:cs="Arial"/>
          <w:b/>
          <w:color w:val="000000"/>
          <w:sz w:val="18"/>
          <w:szCs w:val="18"/>
        </w:rPr>
        <w:t>1,2,3,4</w:t>
      </w:r>
      <w:proofErr w:type="gramEnd"/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 NOLU HİZMETLER İÇİN)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İlkay ATLI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Başkanı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Söğütözü.Mah.2176 Cadde No: 25 ÇANKAYA/ANKARA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61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ilkay.atli@gsb.gov.tr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Default="00655EBB" w:rsidP="00655EBB">
      <w:pPr>
        <w:jc w:val="both"/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Default="00655EBB" w:rsidP="00655EBB">
      <w:pPr>
        <w:tabs>
          <w:tab w:val="left" w:pos="179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55EBB" w:rsidRDefault="00655EBB" w:rsidP="00655EBB">
      <w:pPr>
        <w:tabs>
          <w:tab w:val="left" w:pos="1797"/>
        </w:tabs>
        <w:rPr>
          <w:sz w:val="18"/>
          <w:szCs w:val="18"/>
        </w:rPr>
      </w:pPr>
    </w:p>
    <w:p w:rsidR="00655EBB" w:rsidRDefault="00655EBB" w:rsidP="00655EBB">
      <w:pPr>
        <w:rPr>
          <w:sz w:val="18"/>
          <w:szCs w:val="18"/>
        </w:rPr>
      </w:pPr>
    </w:p>
    <w:p w:rsid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framePr w:w="3008" w:wrap="auto" w:vAnchor="page" w:hAnchor="page" w:x="2270" w:y="6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(5,6,7 </w:t>
      </w:r>
      <w:proofErr w:type="gramStart"/>
      <w:r w:rsidRPr="00655EBB">
        <w:rPr>
          <w:rFonts w:ascii="Arial" w:hAnsi="Arial" w:cs="Arial"/>
          <w:b/>
          <w:color w:val="000000"/>
          <w:sz w:val="18"/>
          <w:szCs w:val="18"/>
        </w:rPr>
        <w:t>NOLU  HİZMETLER</w:t>
      </w:r>
      <w:proofErr w:type="gramEnd"/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 İÇİN)</w:t>
      </w: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Mehmet İÇÖZ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Şube Müdürü</w:t>
      </w:r>
    </w:p>
    <w:p w:rsid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66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="00A9497C">
        <w:rPr>
          <w:rFonts w:ascii="Arial" w:hAnsi="Arial" w:cs="Arial"/>
          <w:color w:val="0000FF"/>
          <w:sz w:val="18"/>
          <w:szCs w:val="18"/>
        </w:rPr>
        <w:t>Mehmet.icöz@</w:t>
      </w:r>
      <w:r w:rsidRPr="00655EBB">
        <w:rPr>
          <w:rFonts w:ascii="Arial" w:hAnsi="Arial" w:cs="Arial"/>
          <w:color w:val="0000FF"/>
          <w:sz w:val="18"/>
          <w:szCs w:val="18"/>
        </w:rPr>
        <w:t>gsb.gov.tr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İlkay ATLI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Başkanı</w:t>
      </w:r>
    </w:p>
    <w:p w:rsid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61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ilkay.atli@gsb.gov.tr</w:t>
      </w: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028"/>
        <w:gridCol w:w="4070"/>
        <w:gridCol w:w="7085"/>
        <w:gridCol w:w="2242"/>
      </w:tblGrid>
      <w:tr w:rsidR="00655EBB" w:rsidRPr="00655EBB" w:rsidTr="00655EBB">
        <w:trPr>
          <w:trHeight w:val="1036"/>
        </w:trPr>
        <w:tc>
          <w:tcPr>
            <w:tcW w:w="1028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0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RPr="00655EBB" w:rsidTr="00655EBB">
        <w:trPr>
          <w:trHeight w:val="261"/>
        </w:trPr>
        <w:tc>
          <w:tcPr>
            <w:tcW w:w="1028" w:type="dxa"/>
          </w:tcPr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0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Yurt Müracaatları ve Değerlendirme İşlemleri</w:t>
            </w:r>
          </w:p>
        </w:tc>
        <w:tc>
          <w:tcPr>
            <w:tcW w:w="7085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Başvurular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 ve belge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istenmemektedir.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Pr="00655EBB" w:rsidRDefault="00655EBB" w:rsidP="00655EBB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Başvuru Süreci;</w:t>
            </w:r>
          </w:p>
          <w:p w:rsidR="00655EBB" w:rsidRPr="00655EBB" w:rsidRDefault="00655EBB" w:rsidP="00655EBB">
            <w:pPr>
              <w:pStyle w:val="ListeParagraf"/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1) İlk defa üniversiteyi kazanan ön lisans ve lisans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Ö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ğrencilerinin yurt müracaatlarının alınması: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en az 5 gün,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2) Her yıl uygun tarih aralığında ara sınıfa devam eden ön lisans, lisans, yüksek lisans ve doktora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öğrencilerinin müracaatlarının alınması: en az 5 gün,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3) Eylül-Ekim ayları arasında yüksek lisans, doktora, dikey geçiş ve özel yetenek bölümlerine yeni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kayıt yaptıracak öğrencilerin müracaatlarının alınması: en az 5 gün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 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Değerlendirme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Yurt hakkı kazanan öğrencilerin tespit edilmesi ve sonuçların ilanı: en çok 5 gün</w:t>
            </w: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</w:tr>
    </w:tbl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55EBB" w:rsidRP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55EBB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Yurt İdare ve İşletme Dairesi 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55EBB">
        <w:rPr>
          <w:rFonts w:ascii="Arial" w:hAnsi="Arial" w:cs="Arial"/>
          <w:color w:val="000000"/>
          <w:sz w:val="18"/>
          <w:szCs w:val="18"/>
        </w:rPr>
        <w:t>Başkanlığı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Yavuz GÜNER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Yurt İdare ve İşletme Dairesi Başkanı</w:t>
      </w:r>
    </w:p>
    <w:p w:rsid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61 81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60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yavu</w:t>
      </w:r>
      <w:r>
        <w:rPr>
          <w:rFonts w:ascii="Arial" w:hAnsi="Arial" w:cs="Arial"/>
          <w:color w:val="0000FF"/>
          <w:sz w:val="18"/>
          <w:szCs w:val="18"/>
        </w:rPr>
        <w:t>z</w:t>
      </w:r>
      <w:r w:rsidRPr="00655EBB">
        <w:rPr>
          <w:rFonts w:ascii="Arial" w:hAnsi="Arial" w:cs="Arial"/>
          <w:color w:val="0000FF"/>
          <w:sz w:val="18"/>
          <w:szCs w:val="18"/>
        </w:rPr>
        <w:t>.guner@gsb.gov.tr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Yurt İdare ve İşletme Dairesi 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Başkanlığı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Ümit ÖZER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Öğrenci İşleri Şube Müdürü</w:t>
      </w:r>
    </w:p>
    <w:p w:rsid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61 84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60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="00A9497C">
        <w:rPr>
          <w:rFonts w:ascii="Arial" w:hAnsi="Arial" w:cs="Arial"/>
          <w:color w:val="0000FF"/>
          <w:sz w:val="18"/>
          <w:szCs w:val="18"/>
        </w:rPr>
        <w:t>umit.ozer@</w:t>
      </w:r>
      <w:r w:rsidRPr="00655EBB">
        <w:rPr>
          <w:rFonts w:ascii="Arial" w:hAnsi="Arial" w:cs="Arial"/>
          <w:color w:val="0000FF"/>
          <w:sz w:val="18"/>
          <w:szCs w:val="18"/>
        </w:rPr>
        <w:t>gsb.gov.tr</w:t>
      </w:r>
    </w:p>
    <w:p w:rsidR="00655EBB" w:rsidRP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028"/>
        <w:gridCol w:w="4070"/>
        <w:gridCol w:w="7085"/>
        <w:gridCol w:w="2242"/>
      </w:tblGrid>
      <w:tr w:rsidR="00655EBB" w:rsidRPr="00655EBB" w:rsidTr="00A57660">
        <w:trPr>
          <w:trHeight w:val="1036"/>
        </w:trPr>
        <w:tc>
          <w:tcPr>
            <w:tcW w:w="1028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0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RPr="00655EBB" w:rsidTr="00655EBB">
        <w:trPr>
          <w:trHeight w:val="261"/>
        </w:trPr>
        <w:tc>
          <w:tcPr>
            <w:tcW w:w="1028" w:type="dxa"/>
          </w:tcPr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70" w:type="dxa"/>
          </w:tcPr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Kayıt-Kabul İşlemleri</w:t>
            </w: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1- Beyan Edildiyse Öncelik Belgesi,</w:t>
            </w:r>
          </w:p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2- 4 Adet Fotoğraf</w:t>
            </w:r>
          </w:p>
          <w:p w:rsid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Asil ve yedek listedeki öğrencilere kayıt süresi olarak en az 3 gün süre verilmektedir.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25 dakika</w:t>
            </w:r>
          </w:p>
          <w:p w:rsid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5D51" w:rsidRP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 xml:space="preserve">NOT: Yurt kayıt işlemleri </w:t>
            </w:r>
            <w:r w:rsidRPr="000A5D51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yapılmaktadır.</w:t>
            </w:r>
          </w:p>
        </w:tc>
        <w:tc>
          <w:tcPr>
            <w:tcW w:w="2242" w:type="dxa"/>
          </w:tcPr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0A5D51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55EBB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</w:tbl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Pr="000A5D51" w:rsidRDefault="000A5D51" w:rsidP="000A5D5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A5D51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İsim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Unvan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Adres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Tel.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Faks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0A5D51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0A5D51">
        <w:rPr>
          <w:rFonts w:ascii="Arial" w:hAnsi="Arial" w:cs="Arial"/>
          <w:color w:val="000000"/>
          <w:sz w:val="18"/>
          <w:szCs w:val="18"/>
        </w:rPr>
        <w:t>-posta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 xml:space="preserve">: </w:t>
      </w:r>
      <w:r w:rsidR="00A9497C">
        <w:rPr>
          <w:rFonts w:ascii="Arial" w:hAnsi="Arial" w:cs="Arial"/>
          <w:color w:val="000000"/>
          <w:sz w:val="18"/>
          <w:szCs w:val="18"/>
        </w:rPr>
        <w:t>Merzifon</w:t>
      </w:r>
      <w:r w:rsidRPr="000A5D51">
        <w:rPr>
          <w:rFonts w:ascii="Arial" w:hAnsi="Arial" w:cs="Arial"/>
          <w:color w:val="000000"/>
          <w:sz w:val="18"/>
          <w:szCs w:val="18"/>
        </w:rPr>
        <w:t xml:space="preserve"> Yurt Müdürlüğü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</w:t>
      </w:r>
      <w:r w:rsidR="00A9497C">
        <w:rPr>
          <w:rFonts w:ascii="Arial" w:hAnsi="Arial" w:cs="Arial"/>
          <w:color w:val="000000"/>
          <w:sz w:val="18"/>
          <w:szCs w:val="18"/>
        </w:rPr>
        <w:t>Nesrin ŞENTÜRK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:Yurt Müdürü</w:t>
      </w:r>
      <w:r w:rsidR="00A9497C">
        <w:rPr>
          <w:rFonts w:ascii="Arial" w:hAnsi="Arial" w:cs="Arial"/>
          <w:color w:val="000000"/>
          <w:sz w:val="18"/>
          <w:szCs w:val="18"/>
        </w:rPr>
        <w:t xml:space="preserve"> V.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</w:t>
      </w:r>
      <w:proofErr w:type="spellStart"/>
      <w:r w:rsidR="00A9497C">
        <w:rPr>
          <w:rFonts w:ascii="Arial" w:hAnsi="Arial" w:cs="Arial"/>
          <w:color w:val="000000"/>
          <w:sz w:val="18"/>
          <w:szCs w:val="18"/>
        </w:rPr>
        <w:t>Camicedit</w:t>
      </w:r>
      <w:proofErr w:type="spellEnd"/>
      <w:r w:rsidR="00A9497C">
        <w:rPr>
          <w:rFonts w:ascii="Arial" w:hAnsi="Arial" w:cs="Arial"/>
          <w:color w:val="000000"/>
          <w:sz w:val="18"/>
          <w:szCs w:val="18"/>
        </w:rPr>
        <w:t xml:space="preserve"> Mah. Atatürk Cad. No:1</w:t>
      </w:r>
      <w:r w:rsidRPr="000A5D51">
        <w:rPr>
          <w:rFonts w:ascii="Arial" w:hAnsi="Arial" w:cs="Arial"/>
          <w:color w:val="000000"/>
          <w:sz w:val="18"/>
          <w:szCs w:val="18"/>
        </w:rPr>
        <w:t xml:space="preserve"> MERZİFON/AMASYA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 xml:space="preserve">:0358 513 42 </w:t>
      </w:r>
      <w:r w:rsidR="00A9497C">
        <w:rPr>
          <w:rFonts w:ascii="Arial" w:hAnsi="Arial" w:cs="Arial"/>
          <w:color w:val="000000"/>
          <w:sz w:val="18"/>
          <w:szCs w:val="18"/>
        </w:rPr>
        <w:t>68</w:t>
      </w:r>
    </w:p>
    <w:p w:rsidR="000A5D51" w:rsidRPr="000A5D51" w:rsidRDefault="00A9497C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:0358 513 42 6</w:t>
      </w:r>
      <w:r w:rsidR="000A5D51" w:rsidRPr="000A5D51">
        <w:rPr>
          <w:rFonts w:ascii="Arial" w:hAnsi="Arial" w:cs="Arial"/>
          <w:color w:val="000000"/>
          <w:sz w:val="18"/>
          <w:szCs w:val="18"/>
        </w:rPr>
        <w:t>4</w:t>
      </w:r>
    </w:p>
    <w:p w:rsidR="000A5D51" w:rsidRPr="000A5D51" w:rsidRDefault="00A9497C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:merzifony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m@gsb</w:t>
      </w:r>
      <w:r w:rsidR="000A5D51" w:rsidRPr="000A5D51">
        <w:rPr>
          <w:rFonts w:ascii="Arial" w:hAnsi="Arial" w:cs="Arial"/>
          <w:color w:val="000000"/>
          <w:sz w:val="18"/>
          <w:szCs w:val="18"/>
        </w:rPr>
        <w:t>.gov.tr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İsim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Unvan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Adres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Tel.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Faks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0A5D51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0A5D51">
        <w:rPr>
          <w:rFonts w:ascii="Arial" w:hAnsi="Arial" w:cs="Arial"/>
          <w:color w:val="000000"/>
          <w:sz w:val="18"/>
          <w:szCs w:val="18"/>
        </w:rPr>
        <w:t>-posta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:Amasya İl Müdürlüğü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:Kadir KILIÇ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 xml:space="preserve"> :İl Müdürü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:Hızır Paşa Mah. İstasyon Caddesi No:99 AMASYA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218 43 10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218 40 57</w:t>
      </w:r>
    </w:p>
    <w:p w:rsid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D51">
        <w:rPr>
          <w:rFonts w:ascii="Arial" w:hAnsi="Arial" w:cs="Arial"/>
          <w:color w:val="000000"/>
          <w:sz w:val="18"/>
          <w:szCs w:val="18"/>
        </w:rPr>
        <w:t>:amasya</w:t>
      </w:r>
      <w:r w:rsidR="00A9497C">
        <w:rPr>
          <w:rFonts w:ascii="Arial" w:hAnsi="Arial" w:cs="Arial"/>
          <w:color w:val="000000"/>
          <w:sz w:val="18"/>
          <w:szCs w:val="18"/>
        </w:rPr>
        <w:t>ilm@gsb</w:t>
      </w:r>
      <w:r w:rsidRPr="000A5D51">
        <w:rPr>
          <w:rFonts w:ascii="Arial" w:hAnsi="Arial" w:cs="Arial"/>
          <w:color w:val="000000"/>
          <w:sz w:val="18"/>
          <w:szCs w:val="18"/>
        </w:rPr>
        <w:t>.gov.tr</w:t>
      </w:r>
    </w:p>
    <w:p w:rsidR="000A5D51" w:rsidRPr="000A5D51" w:rsidRDefault="000A5D51">
      <w:pPr>
        <w:tabs>
          <w:tab w:val="left" w:pos="11923"/>
        </w:tabs>
        <w:rPr>
          <w:sz w:val="18"/>
          <w:szCs w:val="18"/>
        </w:rPr>
      </w:pPr>
    </w:p>
    <w:sectPr w:rsidR="000A5D51" w:rsidRPr="000A5D51" w:rsidSect="00655EB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38" w:rsidRDefault="00FE5438" w:rsidP="00655EBB">
      <w:pPr>
        <w:spacing w:after="0" w:line="240" w:lineRule="auto"/>
      </w:pPr>
      <w:r>
        <w:separator/>
      </w:r>
    </w:p>
  </w:endnote>
  <w:endnote w:type="continuationSeparator" w:id="0">
    <w:p w:rsidR="00FE5438" w:rsidRDefault="00FE5438" w:rsidP="0065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38" w:rsidRDefault="00FE5438" w:rsidP="00655EBB">
      <w:pPr>
        <w:spacing w:after="0" w:line="240" w:lineRule="auto"/>
      </w:pPr>
      <w:r>
        <w:separator/>
      </w:r>
    </w:p>
  </w:footnote>
  <w:footnote w:type="continuationSeparator" w:id="0">
    <w:p w:rsidR="00FE5438" w:rsidRDefault="00FE5438" w:rsidP="0065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T.C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AMASYA VALİLİĞİ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GENÇLİK VE SPOR İL M</w:t>
    </w:r>
    <w:r w:rsidR="00A9497C">
      <w:rPr>
        <w:rFonts w:ascii="Arial" w:hAnsi="Arial" w:cs="Arial"/>
        <w:b/>
        <w:color w:val="000000"/>
        <w:sz w:val="18"/>
        <w:szCs w:val="18"/>
      </w:rPr>
      <w:t>UD</w:t>
    </w:r>
    <w:r w:rsidRPr="00655EBB">
      <w:rPr>
        <w:rFonts w:ascii="Arial" w:hAnsi="Arial" w:cs="Arial"/>
        <w:b/>
        <w:color w:val="000000"/>
        <w:sz w:val="18"/>
        <w:szCs w:val="18"/>
      </w:rPr>
      <w:t>ÜRÜLÜĞÜ</w:t>
    </w:r>
  </w:p>
  <w:p w:rsidR="00655EBB" w:rsidRPr="00655EBB" w:rsidRDefault="00A9497C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MERZİFON</w:t>
    </w:r>
    <w:r w:rsidR="00655EBB" w:rsidRPr="00655EBB">
      <w:rPr>
        <w:rFonts w:ascii="Arial" w:hAnsi="Arial" w:cs="Arial"/>
        <w:b/>
        <w:color w:val="000000"/>
        <w:sz w:val="18"/>
        <w:szCs w:val="18"/>
      </w:rPr>
      <w:t xml:space="preserve"> YURT MÜDÜRLÜĞÜ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KAMU HİZMET STANDARTLARI TABLOSU</w:t>
    </w:r>
  </w:p>
  <w:p w:rsidR="00655EBB" w:rsidRPr="00655EBB" w:rsidRDefault="00655EBB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7072"/>
    <w:multiLevelType w:val="hybridMultilevel"/>
    <w:tmpl w:val="0D7E0AC8"/>
    <w:lvl w:ilvl="0" w:tplc="110082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07D5"/>
    <w:multiLevelType w:val="hybridMultilevel"/>
    <w:tmpl w:val="0D7E0AC8"/>
    <w:lvl w:ilvl="0" w:tplc="110082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B"/>
    <w:rsid w:val="000A5D51"/>
    <w:rsid w:val="005C1E27"/>
    <w:rsid w:val="00655EBB"/>
    <w:rsid w:val="008F45F0"/>
    <w:rsid w:val="00A2378C"/>
    <w:rsid w:val="00A9497C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FCD7-A920-412A-A47F-0898865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EBB"/>
  </w:style>
  <w:style w:type="paragraph" w:styleId="Altbilgi">
    <w:name w:val="footer"/>
    <w:basedOn w:val="Normal"/>
    <w:link w:val="AltbilgiChar"/>
    <w:uiPriority w:val="99"/>
    <w:unhideWhenUsed/>
    <w:rsid w:val="0065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EBB"/>
  </w:style>
  <w:style w:type="paragraph" w:styleId="ListeParagraf">
    <w:name w:val="List Paragraph"/>
    <w:basedOn w:val="Normal"/>
    <w:uiPriority w:val="34"/>
    <w:qFormat/>
    <w:rsid w:val="00655E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DUZCU</dc:creator>
  <cp:keywords/>
  <dc:description/>
  <cp:lastModifiedBy>Binnaz KARTAL</cp:lastModifiedBy>
  <cp:revision>2</cp:revision>
  <cp:lastPrinted>2020-08-10T13:06:00Z</cp:lastPrinted>
  <dcterms:created xsi:type="dcterms:W3CDTF">2020-08-10T13:09:00Z</dcterms:created>
  <dcterms:modified xsi:type="dcterms:W3CDTF">2020-08-10T13:09:00Z</dcterms:modified>
</cp:coreProperties>
</file>